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60"/>
      </w:pPr>
      <w:r>
        <w:rPr>
          <w:rFonts w:ascii="Arial" w:hAnsi="Arial" w:cs="Arial"/>
          <w:sz w:val="44"/>
          <w:sz-cs w:val="44"/>
          <w:b/>
          <w:color w:val="1A1A1A"/>
        </w:rPr>
        <w:t xml:space="preserve">Carissa Wodehouse</w:t>
      </w:r>
    </w:p>
    <w:p>
      <w:pPr>
        <w:spacing w:after="60"/>
      </w:pPr>
      <w:r>
        <w:rPr>
          <w:rFonts w:ascii="Arial" w:hAnsi="Arial" w:cs="Arial"/>
          <w:sz w:val="19"/>
          <w:sz-cs w:val="19"/>
          <w:color w:val="5F6368"/>
        </w:rPr>
        <w:t xml:space="preserve">Senior Content Designer  ·  carissawodehouse@gmail.com  ·  </w:t>
      </w:r>
      <w:r>
        <w:rPr>
          <w:rFonts w:ascii="Arial" w:hAnsi="Arial" w:cs="Arial"/>
          <w:sz w:val="19"/>
          <w:sz-cs w:val="19"/>
          <w:u w:val="single"/>
          <w:color w:val="5F6368"/>
        </w:rPr>
        <w:t xml:space="preserve">linkedin.com/in/carissawodehouse</w:t>
      </w:r>
    </w:p>
    <w:p>
      <w:pPr>
        <w:spacing w:after="1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120"/>
      </w:pPr>
      <w:r>
        <w:rPr>
          <w:rFonts w:ascii="Arial" w:hAnsi="Arial" w:cs="Arial"/>
          <w:sz w:val="20"/>
          <w:sz-cs w:val="20"/>
          <w:color w:val="1A1A1A"/>
        </w:rPr>
        <w:t xml:space="preserve">Senior content designer with a decade of shaping product language at Meta, Uber, and Google. I work with design teams to ship UI copy that helps people get things done, and I build the systems, style guides, and tooling that scale that work across teams. I enjoy roadmapping, UXR sessions, design crits, and working through creative solutions with engineering and legal xfn.</w:t>
      </w:r>
    </w:p>
    <w:p>
      <w:pPr>
        <w:spacing w:before="240" w:after="80"/>
      </w:pPr>
      <w:r>
        <w:rPr>
          <w:rFonts w:ascii="Arial" w:hAnsi="Arial" w:cs="Arial"/>
          <w:sz w:val="22"/>
          <w:sz-cs w:val="22"/>
          <w:b/>
          <w:spacing w:val="30"/>
          <w:color w:val="C0392B"/>
        </w:rPr>
        <w:t xml:space="preserve">EXPERIENCE</w:t>
      </w:r>
    </w:p>
    <w:p>
      <w:pPr>
        <w:spacing w:before="14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Meta</w:t>
      </w:r>
      <w:r>
        <w:rPr>
          <w:rFonts w:ascii="Arial" w:hAnsi="Arial" w:cs="Arial"/>
          <w:sz w:val="22"/>
          <w:sz-cs w:val="22"/>
          <w:color w:val="5F6368"/>
        </w:rPr>
        <w:t xml:space="preserve">  ·  Full-time · 5 yrs 10 mos</w:t>
      </w:r>
    </w:p>
    <w:p>
      <w:pPr>
        <w:spacing w:before="6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Senior Product Content Designer — Enterprise Engineering</w:t>
      </w:r>
    </w:p>
    <w:p>
      <w:pPr>
        <w:spacing w:before="20" w:after="40"/>
      </w:pPr>
      <w:r>
        <w:rPr>
          <w:rFonts w:ascii="Arial" w:hAnsi="Arial" w:cs="Arial"/>
          <w:sz w:val="18"/>
          <w:sz-cs w:val="18"/>
          <w:i/>
          <w:color w:val="5F6368"/>
        </w:rPr>
        <w:t xml:space="preserve">Jul 2024 – Present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Led content design for AI-powered features inside Meta's internal tooling including Devmate for engineers and purchasing and finance assistants.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Worked across dozens of products simultaneously and served as reviewer for pillar before work shipped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Defined reusable content patterns and guidance for complex interconnected products with niche stakeholder needs, and led accessibility initiative across design team for years</w:t>
      </w:r>
    </w:p>
    <w:p>
      <w:pPr>
        <w:spacing w:before="6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Content Design Manager — Enterprise Engineering</w:t>
      </w:r>
    </w:p>
    <w:p>
      <w:pPr>
        <w:spacing w:before="20" w:after="40"/>
      </w:pPr>
      <w:r>
        <w:rPr>
          <w:rFonts w:ascii="Arial" w:hAnsi="Arial" w:cs="Arial"/>
          <w:sz w:val="18"/>
          <w:sz-cs w:val="18"/>
          <w:i/>
          <w:color w:val="5F6368"/>
        </w:rPr>
        <w:t xml:space="preserve">May 2022 – Jun 2024 · 2 yrs 2 mos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Mentored and led a team of 4–8 content designers (size flexed depending on org needs and covering for other managers)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Shipped high-visibility projects across multiple product verticals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Collaborated in strategic roadmapping with XFN management from </w:t>
      </w:r>
      <w:r>
        <w:rPr>
          <w:rFonts w:ascii="Arial" w:hAnsi="Arial" w:cs="Arial"/>
          <w:sz w:val="19"/>
          <w:sz-cs w:val="19"/>
          <w:color w:val="1A1A1A"/>
        </w:rPr>
        <w:t xml:space="preserve">PM, Product Design, Data Science, Engineering</w:t>
      </w:r>
      <w:r>
        <w:rPr>
          <w:rFonts w:ascii="Arial" w:hAnsi="Arial" w:cs="Arial"/>
          <w:sz w:val="19"/>
          <w:sz-cs w:val="19"/>
          <w:color w:val="1A1A1A"/>
        </w:rPr>
        <w:t xml:space="preserve"/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Led DEI initiatives including an accessibility fixathon with org-wide impact.</w:t>
      </w:r>
    </w:p>
    <w:p>
      <w:pPr>
        <w:spacing w:before="6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Senior Product Content Designer — Enterprise Engineering</w:t>
      </w:r>
    </w:p>
    <w:p>
      <w:pPr>
        <w:spacing w:before="20" w:after="40"/>
      </w:pPr>
      <w:r>
        <w:rPr>
          <w:rFonts w:ascii="Arial" w:hAnsi="Arial" w:cs="Arial"/>
          <w:sz w:val="18"/>
          <w:sz-cs w:val="18"/>
          <w:i/>
          <w:color w:val="5F6368"/>
        </w:rPr>
        <w:t xml:space="preserve">Aug 2020 – Apr 2022 · 1 yr 9 mos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Crafted, edited, and tested in-product language for Meta's internal tools used by every employee.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Designed product flows, naming systems, taxonomies, and information architecture using systems thinking; defined extensible design system guidance.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Worked with internationalization to ship great experiences in every language; advocated for content with data-backed storytelling at exec reviews.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Defined best practices, mentored peers, and led creative exercises that shaped the vision for Content Design as a craft.</w:t>
      </w:r>
    </w:p>
    <w:p>
      <w:pPr>
        <w:spacing w:before="14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Uber</w:t>
      </w:r>
      <w:r>
        <w:rPr>
          <w:rFonts w:ascii="Arial" w:hAnsi="Arial" w:cs="Arial"/>
          <w:sz w:val="22"/>
          <w:sz-cs w:val="22"/>
          <w:color w:val="5F6368"/>
        </w:rPr>
        <w:t xml:space="preserve">  ·  Full-time</w:t>
      </w:r>
    </w:p>
    <w:p>
      <w:pPr>
        <w:spacing w:before="6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Senior UX Writer — Uber Eats</w:t>
      </w:r>
    </w:p>
    <w:p>
      <w:pPr>
        <w:spacing w:before="20" w:after="40"/>
      </w:pPr>
      <w:r>
        <w:rPr>
          <w:rFonts w:ascii="Arial" w:hAnsi="Arial" w:cs="Arial"/>
          <w:sz w:val="18"/>
          <w:sz-cs w:val="18"/>
          <w:i/>
          <w:color w:val="5F6368"/>
        </w:rPr>
        <w:t xml:space="preserve">May 2019 – Jul 2020 · 1 yr 3 mos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Led consumer-facing writing for the Uber Eats app and site — collaborating with 12 designers, researchers, and an illustrator across San Francisco, New York, and India.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Ran A/B copy tests with engineering and data science, identifying high-impact opportunities and pivoting based on performance — work that touched millions of users a day.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Built guidelines and process improvements with localization and legal for streamlined reviews and well-contextualized translations across 43 languages.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Wrote cross-org style guides — including promotions copy for operations teams and scalable emoji guidance for engineers and writers.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Appointed CFO (Chief Fun Officer). We also ate well.</w:t>
      </w:r>
    </w:p>
    <w:p>
      <w:pPr>
        <w:spacing w:before="14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Google</w:t>
      </w:r>
      <w:r>
        <w:rPr>
          <w:rFonts w:ascii="Arial" w:hAnsi="Arial" w:cs="Arial"/>
          <w:sz w:val="22"/>
          <w:sz-cs w:val="22"/>
          <w:color w:val="5F6368"/>
        </w:rPr>
        <w:t xml:space="preserve">  ·  Contract</w:t>
      </w:r>
    </w:p>
    <w:p>
      <w:pPr>
        <w:spacing w:before="6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UX Writer &amp; Content Strategist — Search Homepage, Small Business Ads</w:t>
      </w:r>
    </w:p>
    <w:p>
      <w:pPr>
        <w:spacing w:before="20" w:after="40"/>
      </w:pPr>
      <w:r>
        <w:rPr>
          <w:rFonts w:ascii="Arial" w:hAnsi="Arial" w:cs="Arial"/>
          <w:sz w:val="18"/>
          <w:sz-cs w:val="18"/>
          <w:i/>
          <w:color w:val="5F6368"/>
        </w:rPr>
        <w:t xml:space="preserve">Feb 2018 – Apr 2019 · 1 yr 3 mos · Mountain View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Sole UX writer for Google Search homepage and small business ads; partnered with PMs, designers, researchers, engineers, and marketing.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Wrote and strategized UI copy for backend tools and a consumer profile experience surfaced at the very top of Google search results.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Owned style guides, copy testing, localization, and accessibility strategy for the small business product.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Co-organized an internal series on UX writing; co-authored the UX chapter of Google's Human Centered AI Guidebook.</w:t>
      </w:r>
    </w:p>
    <w:p>
      <w:pPr>
        <w:spacing w:before="14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Udemy</w:t>
      </w:r>
      <w:r>
        <w:rPr>
          <w:rFonts w:ascii="Arial" w:hAnsi="Arial" w:cs="Arial"/>
          <w:sz w:val="22"/>
          <w:sz-cs w:val="22"/>
          <w:color w:val="5F6368"/>
        </w:rPr>
        <w:t xml:space="preserve">  ·  Contract</w:t>
      </w:r>
    </w:p>
    <w:p>
      <w:pPr>
        <w:spacing w:before="6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Content Strategist &amp; UX Writer — Support Center</w:t>
      </w:r>
    </w:p>
    <w:p>
      <w:pPr>
        <w:spacing w:before="20" w:after="40"/>
      </w:pPr>
      <w:r>
        <w:rPr>
          <w:rFonts w:ascii="Arial" w:hAnsi="Arial" w:cs="Arial"/>
          <w:sz w:val="18"/>
          <w:sz-cs w:val="18"/>
          <w:i/>
          <w:color w:val="5F6368"/>
        </w:rPr>
        <w:t xml:space="preserve">Jul 2017 – Jan 2018 · 7 mos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Produced UI concept and copy for a video training and uploading tool integrating video, copy, and educational materials.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Audited 1,000+ articles, PDFs, and videos across the knowledge base; created Udemy's UX writing style guide plus the knowledge base style guide and templates.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Owned strategy and governance for content migration across knowledge base, support center, and community in eight languages.</w:t>
      </w:r>
    </w:p>
    <w:p>
      <w:pPr>
        <w:spacing w:before="14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CIMMYT (International Maize and Wheat Improvement Center)</w:t>
      </w:r>
    </w:p>
    <w:p>
      <w:pPr>
        <w:spacing w:before="6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Knowledge Management Communications Officer</w:t>
      </w:r>
    </w:p>
    <w:p>
      <w:pPr>
        <w:spacing w:before="20" w:after="40"/>
      </w:pPr>
      <w:r>
        <w:rPr>
          <w:rFonts w:ascii="Arial" w:hAnsi="Arial" w:cs="Arial"/>
          <w:sz w:val="18"/>
          <w:sz-cs w:val="18"/>
          <w:i/>
          <w:color w:val="5F6368"/>
        </w:rPr>
        <w:t xml:space="preserve">Jan 2014 – Aug 2016 · 2 yrs 8 mos · Mexico City, Mexico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Built information architecture for a 1,200-person SharePoint intranet spanning 14 offices worldwide.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Project-managed a $1M archival project, translating technical jargon into friendly language and coordinating across archivists and a third-party content team.</w:t>
      </w:r>
    </w:p>
    <w:p>
      <w:pPr>
        <w:ind w:left="720" w:first-line="-720"/>
        <w:spacing w:before="20" w:after="4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Trained international staff on SharePoint and WordPress; developed editorial plans that reduced redundancies and made internal content easier to navigate.</w:t>
      </w:r>
    </w:p>
    <w:p>
      <w:pPr>
        <w:spacing w:before="6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Earlier Roles</w:t>
      </w:r>
    </w:p>
    <w:p>
      <w:pPr>
        <w:spacing w:before="40" w:after="60"/>
      </w:pPr>
      <w:r>
        <w:rPr>
          <w:rFonts w:ascii="Arial" w:hAnsi="Arial" w:cs="Arial"/>
          <w:sz w:val="19"/>
          <w:sz-cs w:val="19"/>
          <w:b/>
          <w:color w:val="1A1A1A"/>
        </w:rPr>
        <w:t xml:space="preserve">Content Strategist / UX Writer / Copywriter</w:t>
      </w:r>
      <w:r>
        <w:rPr>
          <w:rFonts w:ascii="Arial" w:hAnsi="Arial" w:cs="Arial"/>
          <w:sz w:val="19"/>
          <w:sz-cs w:val="19"/>
          <w:color w:val="1A1A1A"/>
        </w:rPr>
        <w:t xml:space="preserve">, Freelance (2012–2013)  ·  </w:t>
      </w:r>
      <w:r>
        <w:rPr>
          <w:rFonts w:ascii="Arial" w:hAnsi="Arial" w:cs="Arial"/>
          <w:sz w:val="19"/>
          <w:sz-cs w:val="19"/>
          <w:b/>
          <w:color w:val="1A1A1A"/>
        </w:rPr>
        <w:t xml:space="preserve">Sustainable Business Editor</w:t>
      </w:r>
      <w:r>
        <w:rPr>
          <w:rFonts w:ascii="Arial" w:hAnsi="Arial" w:cs="Arial"/>
          <w:sz w:val="19"/>
          <w:sz-cs w:val="19"/>
          <w:color w:val="1A1A1A"/>
        </w:rPr>
        <w:t xml:space="preserve">, Social Media Today (2011–2012)  ·  </w:t>
      </w:r>
      <w:r>
        <w:rPr>
          <w:rFonts w:ascii="Arial" w:hAnsi="Arial" w:cs="Arial"/>
          <w:sz w:val="19"/>
          <w:sz-cs w:val="19"/>
          <w:b/>
          <w:color w:val="1A1A1A"/>
        </w:rPr>
        <w:t xml:space="preserve">Editorial Manager</w:t>
      </w:r>
      <w:r>
        <w:rPr>
          <w:rFonts w:ascii="Arial" w:hAnsi="Arial" w:cs="Arial"/>
          <w:sz w:val="19"/>
          <w:sz-cs w:val="19"/>
          <w:color w:val="1A1A1A"/>
        </w:rPr>
        <w:t xml:space="preserve">, Celilo Group Media (2007–2010)  ·  </w:t>
      </w:r>
      <w:r>
        <w:rPr>
          <w:rFonts w:ascii="Arial" w:hAnsi="Arial" w:cs="Arial"/>
          <w:sz w:val="19"/>
          <w:sz-cs w:val="19"/>
          <w:b/>
          <w:color w:val="1A1A1A"/>
        </w:rPr>
        <w:t xml:space="preserve">Community Marketing Consultant</w:t>
      </w:r>
      <w:r>
        <w:rPr>
          <w:rFonts w:ascii="Arial" w:hAnsi="Arial" w:cs="Arial"/>
          <w:sz w:val="19"/>
          <w:sz-cs w:val="19"/>
          <w:color w:val="1A1A1A"/>
        </w:rPr>
        <w:t xml:space="preserve">, Yelp (2006).</w:t>
      </w:r>
    </w:p>
    <w:p>
      <w:pPr>
        <w:spacing w:before="240" w:after="80"/>
      </w:pPr>
      <w:r>
        <w:rPr>
          <w:rFonts w:ascii="Arial" w:hAnsi="Arial" w:cs="Arial"/>
          <w:sz w:val="22"/>
          <w:sz-cs w:val="22"/>
          <w:b/>
          <w:spacing w:val="30"/>
          <w:color w:val="C0392B"/>
        </w:rPr>
        <w:t xml:space="preserve">EDUCATION</w:t>
      </w:r>
    </w:p>
    <w:p>
      <w:pPr>
        <w:spacing w:before="30" w:after="30"/>
      </w:pPr>
      <w:r>
        <w:rPr>
          <w:rFonts w:ascii="Arial" w:hAnsi="Arial" w:cs="Arial"/>
          <w:sz w:val="19"/>
          <w:sz-cs w:val="19"/>
          <w:b/>
          <w:color w:val="1A1A1A"/>
        </w:rPr>
        <w:t xml:space="preserve">Lewis &amp; Clark College</w:t>
      </w:r>
      <w:r>
        <w:rPr>
          <w:rFonts w:ascii="Arial" w:hAnsi="Arial" w:cs="Arial"/>
          <w:sz w:val="19"/>
          <w:sz-cs w:val="19"/>
          <w:color w:val="1A1A1A"/>
        </w:rPr>
        <w:t xml:space="preserve"> — B.A., English Literature</w:t>
      </w:r>
    </w:p>
    <w:p>
      <w:pPr>
        <w:spacing w:before="30" w:after="30"/>
      </w:pPr>
      <w:r>
        <w:rPr>
          <w:rFonts w:ascii="Arial" w:hAnsi="Arial" w:cs="Arial"/>
          <w:sz w:val="19"/>
          <w:sz-cs w:val="19"/>
          <w:b/>
          <w:color w:val="1A1A1A"/>
        </w:rPr>
        <w:t xml:space="preserve">UC Berkeley Extension</w:t>
      </w:r>
      <w:r>
        <w:rPr>
          <w:rFonts w:ascii="Arial" w:hAnsi="Arial" w:cs="Arial"/>
          <w:sz w:val="19"/>
          <w:sz-cs w:val="19"/>
          <w:color w:val="1A1A1A"/>
        </w:rPr>
        <w:t xml:space="preserve"> — Full-stack coding bootcamp</w:t>
      </w:r>
      <w:r>
        <w:rPr>
          <w:rFonts w:ascii="Arial" w:hAnsi="Arial" w:cs="Arial"/>
          <w:sz w:val="19"/>
          <w:sz-cs w:val="19"/>
          <w:color w:val="5F6368"/>
        </w:rPr>
        <w:t xml:space="preserve">  ·  2017–2018</w:t>
      </w:r>
    </w:p>
    <w:p>
      <w:pPr>
        <w:spacing w:before="30" w:after="30"/>
      </w:pPr>
      <w:r>
        <w:rPr>
          <w:rFonts w:ascii="Arial" w:hAnsi="Arial" w:cs="Arial"/>
          <w:sz w:val="19"/>
          <w:sz-cs w:val="19"/>
          <w:b/>
          <w:color w:val="1A1A1A"/>
        </w:rPr>
        <w:t xml:space="preserve">General Assembly</w:t>
      </w:r>
      <w:r>
        <w:rPr>
          <w:rFonts w:ascii="Arial" w:hAnsi="Arial" w:cs="Arial"/>
          <w:sz w:val="19"/>
          <w:sz-cs w:val="19"/>
          <w:color w:val="1A1A1A"/>
        </w:rPr>
        <w:t xml:space="preserve"> — Product Manager course</w:t>
      </w:r>
      <w:r>
        <w:rPr>
          <w:rFonts w:ascii="Arial" w:hAnsi="Arial" w:cs="Arial"/>
          <w:sz w:val="19"/>
          <w:sz-cs w:val="19"/>
          <w:color w:val="5F6368"/>
        </w:rPr>
        <w:t xml:space="preserve">  ·  2017</w:t>
      </w:r>
    </w:p>
    <w:p>
      <w:pPr>
        <w:spacing w:before="30" w:after="30"/>
      </w:pPr>
      <w:r>
        <w:rPr>
          <w:rFonts w:ascii="Arial" w:hAnsi="Arial" w:cs="Arial"/>
          <w:sz w:val="19"/>
          <w:sz-cs w:val="19"/>
          <w:b/>
          <w:color w:val="1A1A1A"/>
        </w:rPr>
        <w:t xml:space="preserve">Hackbright Academy</w:t>
      </w:r>
      <w:r>
        <w:rPr>
          <w:rFonts w:ascii="Arial" w:hAnsi="Arial" w:cs="Arial"/>
          <w:sz w:val="19"/>
          <w:sz-cs w:val="19"/>
          <w:color w:val="1A1A1A"/>
        </w:rPr>
        <w:t xml:space="preserve"> — Python Intensive</w:t>
      </w:r>
      <w:r>
        <w:rPr>
          <w:rFonts w:ascii="Arial" w:hAnsi="Arial" w:cs="Arial"/>
          <w:sz w:val="19"/>
          <w:sz-cs w:val="19"/>
          <w:color w:val="5F6368"/>
        </w:rPr>
        <w:t xml:space="preserve">  ·  2017</w:t>
      </w:r>
    </w:p>
    <w:sectPr>
      <w:pgSz w:w="12240" w:h="15840"/>
      <w:pgMar w:top="1000" w:right="1000" w:bottom="1000" w:left="10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Carissa Wodehouse — CV</dc:title>
  <dc:creator>Carissa Wodehouse</dc:creator>
</cp:coreProperties>
</file>

<file path=docProps/meta.xml><?xml version="1.0" encoding="utf-8"?>
<meta xmlns="http://schemas.apple.com/cocoa/2006/metadata">
  <generator>CocoaOOXMLWriter/2575.7</generator>
</meta>
</file>